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D99" w:rsidRDefault="00570D99">
      <w:pPr>
        <w:spacing w:after="200" w:line="276" w:lineRule="auto"/>
        <w:rPr>
          <w:rFonts w:eastAsia="Times New Roman"/>
          <w:b/>
          <w:bCs/>
          <w:sz w:val="36"/>
          <w:szCs w:val="36"/>
        </w:rPr>
      </w:pPr>
      <w:r>
        <w:rPr>
          <w:rFonts w:eastAsia="Times New Roman"/>
        </w:rPr>
        <w:br w:type="page"/>
      </w:r>
      <w:r>
        <w:rPr>
          <w:rFonts w:eastAsia="Times New Roman"/>
          <w:noProof/>
        </w:rPr>
        <w:lastRenderedPageBreak/>
        <w:drawing>
          <wp:inline distT="0" distB="0" distL="0" distR="0">
            <wp:extent cx="6112627" cy="8591550"/>
            <wp:effectExtent l="0" t="0" r="2540" b="0"/>
            <wp:docPr id="6" name="Picture 6" descr="C:\Users\KP\Documents\2020_11_26\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P\Documents\2020_11_26\IMG_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4532" cy="8594227"/>
                    </a:xfrm>
                    <a:prstGeom prst="rect">
                      <a:avLst/>
                    </a:prstGeom>
                    <a:noFill/>
                    <a:ln>
                      <a:noFill/>
                    </a:ln>
                  </pic:spPr>
                </pic:pic>
              </a:graphicData>
            </a:graphic>
          </wp:inline>
        </w:drawing>
      </w:r>
    </w:p>
    <w:p w:rsidR="00570D99" w:rsidRDefault="00570D99" w:rsidP="00570D99">
      <w:pPr>
        <w:pStyle w:val="Heading2"/>
        <w:jc w:val="center"/>
        <w:rPr>
          <w:rFonts w:eastAsia="Times New Roman"/>
        </w:rPr>
      </w:pPr>
      <w:r>
        <w:rPr>
          <w:rFonts w:eastAsia="Times New Roman"/>
        </w:rPr>
        <w:lastRenderedPageBreak/>
        <w:t>BÁO CÁO TỰ KIỂM TRA, ĐÁNH GIÁ CHẤT LƯỢNG BỆNH VIỆN NĂM 2020</w:t>
      </w:r>
    </w:p>
    <w:p w:rsidR="00570D99" w:rsidRDefault="00570D99" w:rsidP="00570D99">
      <w:pPr>
        <w:pStyle w:val="Heading3"/>
        <w:rPr>
          <w:rFonts w:eastAsia="Times New Roman"/>
        </w:rPr>
      </w:pPr>
      <w:r>
        <w:rPr>
          <w:rFonts w:eastAsia="Times New Roman"/>
        </w:rPr>
        <w:t>I. KẾT QUẢ TỰ KIỂM TRA, ĐÁNH GIÁ CÁC TIÊU CHÍ CHẤT LƯỢNG</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825"/>
        <w:gridCol w:w="1077"/>
        <w:gridCol w:w="1144"/>
        <w:gridCol w:w="793"/>
      </w:tblGrid>
      <w:tr w:rsidR="00570D99" w:rsidTr="00912AF2">
        <w:trPr>
          <w:tblHeade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bCs/>
              </w:rPr>
            </w:pPr>
            <w:r>
              <w:rPr>
                <w:rFonts w:eastAsia="Times New Roman"/>
                <w:b/>
                <w:bCs/>
              </w:rPr>
              <w:t>Mã số</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bCs/>
              </w:rPr>
            </w:pPr>
            <w:r>
              <w:rPr>
                <w:rFonts w:eastAsia="Times New Roman"/>
                <w:b/>
                <w:bCs/>
              </w:rPr>
              <w:t>Chỉ tiêu</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bCs/>
              </w:rPr>
            </w:pPr>
            <w:r>
              <w:rPr>
                <w:rFonts w:eastAsia="Times New Roman"/>
                <w:b/>
                <w:bCs/>
              </w:rPr>
              <w:t xml:space="preserve">Bệnh viện tự đánh giá </w:t>
            </w:r>
            <w:r>
              <w:rPr>
                <w:rStyle w:val="periodname"/>
                <w:rFonts w:eastAsia="Times New Roman"/>
                <w:b/>
                <w:bCs/>
              </w:rPr>
              <w:t>NĂM 2020</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bCs/>
              </w:rPr>
            </w:pPr>
            <w:r>
              <w:rPr>
                <w:rFonts w:eastAsia="Times New Roman"/>
                <w:b/>
                <w:bCs/>
              </w:rPr>
              <w:t xml:space="preserve">Đoàn KT đánh giá </w:t>
            </w:r>
            <w:r>
              <w:rPr>
                <w:rStyle w:val="periodname"/>
                <w:rFonts w:eastAsia="Times New Roman"/>
                <w:b/>
                <w:bCs/>
              </w:rPr>
              <w:t>NĂM 2020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bCs/>
              </w:rPr>
            </w:pPr>
            <w:r>
              <w:rPr>
                <w:rFonts w:eastAsia="Times New Roman"/>
                <w:b/>
                <w:bCs/>
              </w:rPr>
              <w:t>Chi tiết</w:t>
            </w: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A. HƯỚNG ĐẾN NGƯỜI BỆNH (19)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A1. Chỉ dẫn, đón tiếp, hướng dẫn, cấp cứu người bệnh (6)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A1.1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chỉ dẫn rõ ràng, đón tiếp và hướng dẫn cụ thể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A1.2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chờ đợi trong phòng đầy đủ tiện nghi và được vận chuyển phù hợp với tình trạng bệnh tật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A1.3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tiến hành cải tiến quy trình khám bệnh, đáp ứng sự hài lòng người bệnh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A1.4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bảo đảm các điều kiện cấp cứu người bệnh kịp thời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A1.5</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làm các thủ tục, khám bệnh, thanh toán... theo đúng thứ tự bảo đảm tính công bằng và mức ưu tiên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A1.6</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hướng dẫn và bố trí làm xét nghiệm, chẩn đoán hình ảnh, thăm dò chức năng theo trình tự thuận tiện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A2. Điều kiện cơ sở vật chất phục vụ người bệnh (5)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A2.1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điều trị nội trú được nằm một người một giường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A2.2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sử dụng buồng vệ sinh sạch sẽ và đầy đủ các phương tiện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A2.3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cung cấp vật dụng cá nhân đầy đủ, sạch </w:t>
            </w:r>
            <w:r>
              <w:rPr>
                <w:rFonts w:eastAsia="Times New Roman"/>
              </w:rPr>
              <w:lastRenderedPageBreak/>
              <w:t xml:space="preserve">sẽ, chất lượng tốt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lastRenderedPageBreak/>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lastRenderedPageBreak/>
              <w:t>A2.4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hưởng các tiện nghi bảo đảm sức khỏe, nâng cao thể trạng và tâm lý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A2.5</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khuyết tật được tiếp cận với các khoa/phòng, phương tiện và dịch vụ khám, chữa bệnh trong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A3. Môi trường chăm sóc người bệnh (2)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A3.1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điều trị trong môi trường, cảnh quan xanh, sạch, đẹp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5</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A3.2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khám và điều trị trong khoa/phòng gọn gàng, ngăn nắp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A4. Quyền và lợi ích của người bệnh (6)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A4.1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cung cấp thông tin và tham gia vào quá trình điều trị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A4.2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tôn trọng quyền riêng tư cá nhân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A4.3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nộp viện phí thuận tiện, công khai, minh bạch, chính xác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A4.4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hưởng lợi từ chủ trương xã hội hóa y tế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A4.5</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có ý kiến phàn nàn, thắc mắc hoặc khen ngợi được bệnh viện tiếp nhận, phản hồi, giải quyết kịp thời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A4.6</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thực hiện khảo sát, đánh giá sự hài lòng người bệnh và tiến hành các biện pháp can thiệp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5</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B. PHÁT TRIỂN NGUỒN NHÂN LỰC BỆNH VIỆN (14)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B1. Số lượng và cơ cấu nhân lực bệnh viện (3)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lastRenderedPageBreak/>
              <w:t>B1.1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Xây dựng kế hoạch phát triển nhân lực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B1.2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và duy trì ổn định số lượng nhân lực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B1.3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cơ cấu chức danh nghề nghiệp của nhân lực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B2. Chất lượng nguồn nhân lực (3)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B2.1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Nhân viên y tế được đào tạo và phát triển kỹ năng nghề nghiệp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B2.2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Nhân viên y tế được nâng cao kỹ năng ứng xử, giao tiếp, y đức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B2.3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duy trì và phát triển bền vững chất lượng nguồn nhân lực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B3. Chế độ đãi ngộ và điều kiện, môi trường làm việc (4)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B3.1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chính sách tiền lương, chế độ đãi ngộ của nhân viên y tế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B3.2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điều kiện làm việc, vệ sinh lao động và nâng cao trình độ chuyên môn cho nhân viên y tế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B3.3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Sức khỏe, đời sống tinh thần của nhân viên y tế được quan tâm và cải thiện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B3.4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Tạo dựng môi trường làm việc tích cực cho nhân viên y tế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B4. Lãnh đạo bệnh viện (4)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B4.1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Xây dựng kế hoạch, quy hoạch, chiến lược phát triển bệnh viện và công bố công khai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B4.2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Triển khai văn bản của các cấp quản lý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B4.3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chất lượng nguồn nhân lực quản lý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lastRenderedPageBreak/>
              <w:t>B4.4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Bồi dưỡng, phát triển đội ngũ lãnh đạo và quản lý kế cận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C. HOẠT ĐỘNG CHUYÊN MÔN (35)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C1. An ninh, trật tự và an toàn cháy nổ (2)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C1.1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an ninh, trật tự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C1.2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an toàn điện và phòng chống cháy nổ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C2. Quản lý hồ sơ bệnh án (2)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C2.1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Hồ sơ bệnh án được lập đầy đủ, chính xác, khoa học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C2.2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Hồ sơ bệnh án được quản lý chặt chẽ, đầy đủ, khoa học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C3. Ứng dụng công nghệ thông tin (2) (điểm x2)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C3.1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Quản lý tốt cơ sở dữ liệu và thông tin y tế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C3.2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Thực hiện các giải pháp ứng dụng công nghệ thông tin trong quản lý và hoạt động chuyên môn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C4. Phòng ngừa và kiểm soát nhiễm khuẩn (6)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C4.1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Thiết lập và hoàn thiện hệ thống kiểm soát nhiễm khuẩn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C4.2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Xây dựng và hướng dẫn nhân viên y tế thực hiện các quy trình kiểm soát nhiễm khuẩn trong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C4.3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Triển khai chương trình và giám sát tuân thủ rửa tay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C4.4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Đánh giá, giám sát và triển khai kiểm soát nhiễm khuẩn trong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C4.5</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Chất thải rắn bệnh viện được quản lý chặt chẽ, xử lý an toàn và tuân thủ theo đúng quy định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C4.6</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Chất thải lỏng bệnh viện được quản lý chặt chẽ, xử lý an toàn và tuân thủ theo đúng quy định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lastRenderedPageBreak/>
              <w:t>C5</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C5. Năng lực thực hiện kỹ thuật chuyên môn (5) (điểm x2)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C5.1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Thực hiện danh mục kỹ thuật theo phân tuyến kỹ thuật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C5.2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Nghiên cứu và triển khai áp dụng các kỹ thuật mới, phương pháp mới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C5.3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Áp dụng các hướng dẫn quy trình kỹ thuật khám bệnh, chữa bệnh và triển khai các biện pháp giám sát chất lượng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C5.4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Xây dựng các hướng dẫn chẩn đoán và điều trị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C5.5</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Áp dụng các hướng dẫn chẩn đoán và điều trị đã ban hành và giám sát việc thực hiện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C6</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C6. Hoạt động điều dưỡng và chăm sóc người bệnh (3)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C6.1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Hệ thống điều dưỡng trưởng được thiết lập và hoạt động hiệu quả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C6.2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điều dưỡng hướng dẫn, tư vấn điều trị và chăm sóc, giáo dục sức khỏe phù hợp với bệnh đang được điều trị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C6.3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chăm sóc vệ sinh cá nhân trong quá trình điều trị tại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C7</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C7. Năng lực thực hiện chăm sóc dinh dưỡng và tiết chế (5)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C7.1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thiết lập hệ thống tổ chức để thực hiện công tác dinh dưỡng và tiết chế trong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C7.2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bảo đảm cơ sở vật chất để thực hiện công tác dinh dưỡng và tiết chế trong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C7.3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đánh giá, theo dõi tình trạng dinh dưỡng </w:t>
            </w:r>
            <w:r>
              <w:rPr>
                <w:rFonts w:eastAsia="Times New Roman"/>
              </w:rPr>
              <w:lastRenderedPageBreak/>
              <w:t xml:space="preserve">trong thời gian nằm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lastRenderedPageBreak/>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lastRenderedPageBreak/>
              <w:t>C7.4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hướng dẫn, tư vấn chế độ ăn phù hợp với bệnh lý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C7.5</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Người bệnh được cung cấp chế độ dinh dưỡng phù hợp với bệnh lý trong thời gian nằm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C8</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C8. Chất lượng xét nghiệm (2)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C8.1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năng lực thực hiện các xét nghiệm huyết học, hóa sinh, vi sinh và giải phẫu bệnh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C8.2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chất lượng các xét nghiệm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C9</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C9. Quản lý cung ứng và sử dụng thuốc (6)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C9.1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thiết lập hệ thống tổ chức hoạt động dược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C9.2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cơ sở vật chất khoa Dược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C9.3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Cung ứng thuốc và vật tư y tế tiêu hao đầy đủ, kịp thời, bảo đảm chất lượng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C9.4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Sử dụng thuốc an toàn, hợp lý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C9.5</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Thông tin thuốc, theo dõi báo cáo phản ứng có hại của thuốc (ADR) kịp thời, đầy đủ và có chất lượng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C9.6</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Hội đồng thuốc và điều trị được thiết lập và hoạt động hiệu quả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C10</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C10. Nghiên cứu khoa học (2)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C10.1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Tích cực triển khai hoạt động nghiên cứu khoa học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C10.2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Áp dụng kết quả nghiên cứu khoa học trong hoạt động bệnh viện và các giải pháp nâng cao chất lượng khám, chữa bệnh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lastRenderedPageBreak/>
              <w:t>D</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D. HOẠT ĐỘNG CẢI TIẾN CHẤT LƯỢNG (11)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D1. Thiết lập hệ thống và cải tiến chất lượng (3)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D1.1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Thiết lập hệ thống quản lý chất lượng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D1.2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Xây dựng và triển khai kế hoạch, đề án cải tiến chất lượng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D1.3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Xây dựng văn hóa chất lượng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D2. Phòng ngừa các sự cố khắc phục (5)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D2.1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Phòng ngừa nguy cơ, diễn biến bất thường xảy ra với người bệnh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D2.2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Xây dựng hệ thống báo cáo, phân tích sự cố y khoa và tiến hành các giải pháp khắc phục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D2.3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Thực hiện các biện pháp phòng ngừa để giảm thiểu các sự cố y khoa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D2.4</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Bảo đảm xác định chính xác người bệnh khi cung cấp dịch vụ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D2.5</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Phòng ngừa nguy cơ người bệnh bị trượt ngã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D3. Đánh giá, đo lường, hợp tác và cải tiến chất lượng (3)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D3.1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Đánh giá chính xác thực trạng và công bố công khai chất lượng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D3.2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Đo lường và giám sát cải tiến chất lượng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D3.3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Hợp tác với cơ quan quản lý trong việc xây dựng công cụ, triển khai, báo cáo hoạt động quản lý chất lượng bệnh viện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E</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E. TIÊU CHÍ ĐẶC THÙ CHUYÊN KHOA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E1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E1. Tiêu chí sản khoa, nhi khoa (áp dụng cho bệnh viện đa </w:t>
            </w:r>
            <w:r>
              <w:rPr>
                <w:rFonts w:eastAsia="Times New Roman"/>
              </w:rPr>
              <w:lastRenderedPageBreak/>
              <w:t xml:space="preserve">khoa có khoa Sản, Nhi và bệnh viện chuyên khoa Sản, Nhi) (4)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lastRenderedPageBreak/>
              <w:t>E1.1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thiết lập hệ thống tổ chức chăm sóc sản khoa và sơ sinh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E1.2</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thực hiện tốt hoạt động truyền thông sức khỏe sinh sản trước sinh, trong khi sinh và sau sinh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E1.3</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tuyên truyền, tập huấn và thực hành tốt nuôi con bằng sữa mẹ theo hướng dẫn của Bộ Y tế và UNICEF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r w:rsidR="00570D99" w:rsidTr="00912AF2">
        <w:trPr>
          <w:tblCellSpacing w:w="15" w:type="dxa"/>
        </w:trPr>
        <w:tc>
          <w:tcPr>
            <w:tcW w:w="17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E2.1</w:t>
            </w:r>
          </w:p>
        </w:tc>
        <w:tc>
          <w:tcPr>
            <w:tcW w:w="31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Bệnh viện thiết lập hệ thống tổ chức chăm sóc nhi khoa </w:t>
            </w:r>
          </w:p>
        </w:tc>
        <w:tc>
          <w:tcPr>
            <w:tcW w:w="5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rPr>
                <w:rFonts w:eastAsia="Times New Roman"/>
                <w:sz w:val="20"/>
                <w:szCs w:val="20"/>
              </w:rPr>
            </w:pPr>
          </w:p>
        </w:tc>
      </w:tr>
    </w:tbl>
    <w:p w:rsidR="00570D99" w:rsidRDefault="00570D99" w:rsidP="00570D99">
      <w:pPr>
        <w:pStyle w:val="Heading3"/>
        <w:rPr>
          <w:rFonts w:eastAsia="Times New Roman"/>
        </w:rPr>
      </w:pPr>
      <w:r>
        <w:rPr>
          <w:rFonts w:eastAsia="Times New Roman"/>
        </w:rPr>
        <w:t>II. BẢNG TỔNG HỢP KẾT QUẢ CHUNG</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2"/>
        <w:gridCol w:w="558"/>
        <w:gridCol w:w="558"/>
        <w:gridCol w:w="558"/>
        <w:gridCol w:w="558"/>
        <w:gridCol w:w="558"/>
        <w:gridCol w:w="627"/>
        <w:gridCol w:w="616"/>
      </w:tblGrid>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rPr>
            </w:pPr>
            <w:r>
              <w:rPr>
                <w:rFonts w:eastAsia="Times New Roman"/>
                <w:b/>
              </w:rPr>
              <w:t>KẾT QUẢ CHUNG CHIA THEO MỨC</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rPr>
            </w:pPr>
            <w:r>
              <w:rPr>
                <w:rFonts w:eastAsia="Times New Roman"/>
                <w:b/>
              </w:rPr>
              <w:t>Mức 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rPr>
            </w:pPr>
            <w:r>
              <w:rPr>
                <w:rFonts w:eastAsia="Times New Roman"/>
                <w:b/>
              </w:rPr>
              <w:t>Mức 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rPr>
            </w:pPr>
            <w:r>
              <w:rPr>
                <w:rFonts w:eastAsia="Times New Roman"/>
                <w:b/>
              </w:rPr>
              <w:t>Mức 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rPr>
            </w:pPr>
            <w:r>
              <w:rPr>
                <w:rFonts w:eastAsia="Times New Roman"/>
                <w:b/>
              </w:rPr>
              <w:t>Mức 4</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rPr>
            </w:pPr>
            <w:r>
              <w:rPr>
                <w:rFonts w:eastAsia="Times New Roman"/>
                <w:b/>
              </w:rPr>
              <w:t>Mức 5</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rPr>
            </w:pPr>
            <w:r>
              <w:rPr>
                <w:rFonts w:eastAsia="Times New Roman"/>
                <w:b/>
              </w:rPr>
              <w:t>Điểm TB</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b/>
              </w:rPr>
            </w:pPr>
            <w:r>
              <w:rPr>
                <w:rFonts w:eastAsia="Times New Roman"/>
                <w:b/>
              </w:rPr>
              <w:t>Số TC áp dụng</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A. HƯỚNG ĐẾN NGƯỜI BỆNH (19)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6</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3.79</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19</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A1. Chỉ dẫn, đón tiếp, hướng dẫn, cấp cứu người bệnh (6)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3.50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6</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A2. Điều kiện cơ sở vật chất phục vụ người bệnh (5)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3.80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5</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A3. Môi trường chăm sóc người bệnh (2)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4.50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A4. Quyền và lợi ích của người bệnh (6)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3.83</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6</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B. PHÁT TRIỂN NGUỒN NHÂN LỰC BỆNH VIỆN (14)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3.00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14</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B1. Số lượng và cơ cấu nhân lực bệnh viện (3)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3.00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lastRenderedPageBreak/>
              <w:t xml:space="preserve">B2. Chất lượng nguồn nhân lực (3)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3.33</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B3. Chế độ đãi ngộ và điều kiện, môi trường làm việc (4)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2.75</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B4. Lãnh đạo bệnh viện (4)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3.00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C. HOẠT ĐỘNG CHUYÊN MÔN (35)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19</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3.20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35</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C1. An ninh, trật tự và an toàn cháy nổ (2)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3.50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C2. Quản lý hồ sơ bệnh án (2)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3.50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C3. Ứng dụng công nghệ thông tin (2) (điểm x2)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3.50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C4. Phòng ngừa và kiểm soát nhiễm khuẩn (6)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3.33</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6</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C5. Năng lực thực hiện kỹ thuật chuyên môn (5) (điểm x2)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3.60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5</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C6. Hoạt động điều dưỡng và chăm sóc người bệnh (3)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3.33</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C7. Năng lực thực hiện chăm sóc dinh dưỡng và tiết chế (5)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1.80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5</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C8. Chất lượng xét nghiệm (2)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3.00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C9. Quản lý cung ứng và sử dụng thuốc (6)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3.67</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6</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C10. Nghiên cứu khoa học (2)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3.00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D. HOẠT ĐỘNG CẢI TIẾN CHẤT LƯỢNG (11)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5</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3.27</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11</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D1. Thiết lập hệ thống và cải tiến chất lượng (3)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3.33</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D2. Phòng ngừa các sự cố khắc phục (5)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3.00</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5</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D3. Đánh giá, đo lường, hợp tác và cải tiến chất lượng (3)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3.67</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PHẦN E. TIÊU CHÍ ĐẶC THÙ CHUYÊN KHOA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3.25</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4</w:t>
            </w:r>
          </w:p>
        </w:tc>
      </w:tr>
      <w:tr w:rsidR="00570D99" w:rsidTr="00912AF2">
        <w:trPr>
          <w:tblCellSpacing w:w="15" w:type="dxa"/>
        </w:trPr>
        <w:tc>
          <w:tcPr>
            <w:tcW w:w="32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E1. Tiêu chí sản khoa, nhi khoa (áp dụng cho bệnh viện đa khoa có khoa Sản, Nhi và bệnh viện chuyên khoa Sản, Nhi) (4) </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1</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2</w:t>
            </w:r>
          </w:p>
        </w:tc>
        <w:tc>
          <w:tcPr>
            <w:tcW w:w="19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3.67</w:t>
            </w:r>
          </w:p>
        </w:tc>
        <w:tc>
          <w:tcPr>
            <w:tcW w:w="44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70D99" w:rsidRDefault="00570D99" w:rsidP="00912AF2">
            <w:pPr>
              <w:spacing w:line="360" w:lineRule="auto"/>
              <w:jc w:val="center"/>
              <w:rPr>
                <w:rFonts w:eastAsia="Times New Roman"/>
              </w:rPr>
            </w:pPr>
            <w:r>
              <w:rPr>
                <w:rFonts w:eastAsia="Times New Roman"/>
              </w:rPr>
              <w:t>3</w:t>
            </w:r>
          </w:p>
        </w:tc>
      </w:tr>
    </w:tbl>
    <w:p w:rsidR="00570D99" w:rsidRDefault="00570D99" w:rsidP="00570D99">
      <w:pPr>
        <w:pStyle w:val="Heading3"/>
        <w:rPr>
          <w:rFonts w:eastAsia="Times New Roman"/>
        </w:rPr>
      </w:pPr>
      <w:r>
        <w:rPr>
          <w:rFonts w:eastAsia="Times New Roman"/>
        </w:rPr>
        <w:t>III. TÓM TẮT CÔNG VIỆC TỰ KIỂM TRA BỆNH VIỆN</w:t>
      </w:r>
    </w:p>
    <w:p w:rsidR="00570D99" w:rsidRDefault="00570D99" w:rsidP="00570D99">
      <w:pPr>
        <w:pStyle w:val="NormalWeb"/>
      </w:pPr>
      <w:r>
        <w:lastRenderedPageBreak/>
        <w:t xml:space="preserve">Trung tâm đã xây dựng kế hoạch số 109/KH-TTYT ngày 10 tháng 11 năm 2020 về việc tự kiểm tra chất lượng . Và thành lập đoàn tự kiểm tra </w:t>
      </w:r>
      <w:proofErr w:type="gramStart"/>
      <w:r>
        <w:t>theo</w:t>
      </w:r>
      <w:proofErr w:type="gramEnd"/>
      <w:r>
        <w:t xml:space="preserve"> quyết định số 663/QĐ-TTYT. </w:t>
      </w:r>
      <w:proofErr w:type="gramStart"/>
      <w:r>
        <w:t>Trung tâm đã tiến hành tự kiểm tra từ ngày 17/11/2020 đến 20/11/2020.</w:t>
      </w:r>
      <w:proofErr w:type="gramEnd"/>
    </w:p>
    <w:p w:rsidR="00570D99" w:rsidRDefault="00570D99" w:rsidP="00570D99">
      <w:pPr>
        <w:pStyle w:val="Heading3"/>
        <w:rPr>
          <w:rFonts w:eastAsia="Times New Roman"/>
        </w:rPr>
      </w:pPr>
      <w:r>
        <w:rPr>
          <w:rFonts w:eastAsia="Times New Roman"/>
        </w:rPr>
        <w:t>IV. BIỂU ĐỒ CÁC KHÍA CẠNH CHẤT LƯỢNG BỆNH VIỆN</w:t>
      </w:r>
    </w:p>
    <w:p w:rsidR="00570D99" w:rsidRDefault="00570D99" w:rsidP="00570D99">
      <w:pPr>
        <w:pStyle w:val="Heading3"/>
        <w:rPr>
          <w:rFonts w:eastAsia="Times New Roman"/>
        </w:rPr>
      </w:pPr>
      <w:proofErr w:type="gramStart"/>
      <w:r>
        <w:rPr>
          <w:rFonts w:eastAsia="Times New Roman" w:hAnsi="Symbol"/>
        </w:rPr>
        <w:t></w:t>
      </w:r>
      <w:r>
        <w:rPr>
          <w:rFonts w:eastAsia="Times New Roman"/>
        </w:rPr>
        <w:t xml:space="preserve">  a</w:t>
      </w:r>
      <w:proofErr w:type="gramEnd"/>
      <w:r>
        <w:rPr>
          <w:rFonts w:eastAsia="Times New Roman"/>
        </w:rPr>
        <w:t>. Biểu đồ chung cho 5 phần (từ phần A đến phần E)</w:t>
      </w:r>
    </w:p>
    <w:p w:rsidR="00570D99" w:rsidRDefault="00570D99" w:rsidP="00570D99">
      <w:pPr>
        <w:pStyle w:val="Heading3"/>
        <w:jc w:val="center"/>
        <w:rPr>
          <w:rFonts w:eastAsia="Times New Roman"/>
        </w:rPr>
      </w:pPr>
      <w:r>
        <w:rPr>
          <w:rFonts w:eastAsia="Times New Roman"/>
          <w:noProof/>
        </w:rPr>
        <w:drawing>
          <wp:inline distT="0" distB="0" distL="0" distR="0" wp14:anchorId="15E45C16" wp14:editId="74AD8371">
            <wp:extent cx="7620000"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2381250"/>
                    </a:xfrm>
                    <a:prstGeom prst="rect">
                      <a:avLst/>
                    </a:prstGeom>
                    <a:noFill/>
                    <a:ln>
                      <a:noFill/>
                    </a:ln>
                  </pic:spPr>
                </pic:pic>
              </a:graphicData>
            </a:graphic>
          </wp:inline>
        </w:drawing>
      </w:r>
    </w:p>
    <w:p w:rsidR="00570D99" w:rsidRDefault="00570D99" w:rsidP="00570D99">
      <w:pPr>
        <w:pStyle w:val="Heading3"/>
        <w:rPr>
          <w:rFonts w:eastAsia="Times New Roman"/>
        </w:rPr>
      </w:pPr>
    </w:p>
    <w:p w:rsidR="00570D99" w:rsidRDefault="00570D99" w:rsidP="00570D99">
      <w:pPr>
        <w:pStyle w:val="Heading3"/>
        <w:rPr>
          <w:rFonts w:eastAsia="Times New Roman"/>
        </w:rPr>
      </w:pPr>
      <w:proofErr w:type="gramStart"/>
      <w:r>
        <w:rPr>
          <w:rFonts w:eastAsia="Times New Roman" w:hAnsi="Symbol"/>
        </w:rPr>
        <w:t></w:t>
      </w:r>
      <w:r>
        <w:rPr>
          <w:rFonts w:eastAsia="Times New Roman"/>
        </w:rPr>
        <w:t xml:space="preserve">  b</w:t>
      </w:r>
      <w:proofErr w:type="gramEnd"/>
      <w:r>
        <w:rPr>
          <w:rFonts w:eastAsia="Times New Roman"/>
        </w:rPr>
        <w:t>. Biểu đồ riêng cho phần A (từ A1 đến A4)</w:t>
      </w:r>
    </w:p>
    <w:p w:rsidR="00570D99" w:rsidRDefault="00570D99" w:rsidP="00570D99">
      <w:pPr>
        <w:pStyle w:val="Heading3"/>
        <w:jc w:val="center"/>
        <w:rPr>
          <w:rFonts w:eastAsia="Times New Roman"/>
        </w:rPr>
      </w:pPr>
      <w:r>
        <w:rPr>
          <w:rFonts w:eastAsia="Times New Roman"/>
          <w:noProof/>
        </w:rPr>
        <w:drawing>
          <wp:inline distT="0" distB="0" distL="0" distR="0" wp14:anchorId="3F9882E2" wp14:editId="58E1E341">
            <wp:extent cx="762000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381250"/>
                    </a:xfrm>
                    <a:prstGeom prst="rect">
                      <a:avLst/>
                    </a:prstGeom>
                    <a:noFill/>
                    <a:ln>
                      <a:noFill/>
                    </a:ln>
                  </pic:spPr>
                </pic:pic>
              </a:graphicData>
            </a:graphic>
          </wp:inline>
        </w:drawing>
      </w:r>
    </w:p>
    <w:p w:rsidR="00570D99" w:rsidRDefault="00570D99" w:rsidP="00570D99">
      <w:pPr>
        <w:pStyle w:val="Heading3"/>
        <w:rPr>
          <w:rFonts w:eastAsia="Times New Roman"/>
        </w:rPr>
      </w:pPr>
      <w:proofErr w:type="gramStart"/>
      <w:r>
        <w:rPr>
          <w:rFonts w:eastAsia="Times New Roman" w:hAnsi="Symbol"/>
        </w:rPr>
        <w:t></w:t>
      </w:r>
      <w:r>
        <w:rPr>
          <w:rFonts w:eastAsia="Times New Roman"/>
        </w:rPr>
        <w:t xml:space="preserve">  c</w:t>
      </w:r>
      <w:proofErr w:type="gramEnd"/>
      <w:r>
        <w:rPr>
          <w:rFonts w:eastAsia="Times New Roman"/>
        </w:rPr>
        <w:t>. Biểu đồ riêng cho phần B (từ B1 đến B4)</w:t>
      </w:r>
    </w:p>
    <w:p w:rsidR="00570D99" w:rsidRDefault="00570D99" w:rsidP="00570D99">
      <w:pPr>
        <w:pStyle w:val="Heading3"/>
        <w:jc w:val="center"/>
        <w:rPr>
          <w:rFonts w:eastAsia="Times New Roman"/>
        </w:rPr>
      </w:pPr>
      <w:r>
        <w:rPr>
          <w:rFonts w:eastAsia="Times New Roman"/>
          <w:noProof/>
        </w:rPr>
        <w:lastRenderedPageBreak/>
        <w:drawing>
          <wp:inline distT="0" distB="0" distL="0" distR="0" wp14:anchorId="6CD81591" wp14:editId="38C05D87">
            <wp:extent cx="762000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2381250"/>
                    </a:xfrm>
                    <a:prstGeom prst="rect">
                      <a:avLst/>
                    </a:prstGeom>
                    <a:noFill/>
                    <a:ln>
                      <a:noFill/>
                    </a:ln>
                  </pic:spPr>
                </pic:pic>
              </a:graphicData>
            </a:graphic>
          </wp:inline>
        </w:drawing>
      </w:r>
    </w:p>
    <w:p w:rsidR="00570D99" w:rsidRDefault="00570D99" w:rsidP="00570D99">
      <w:pPr>
        <w:pStyle w:val="Heading3"/>
        <w:rPr>
          <w:rFonts w:eastAsia="Times New Roman"/>
        </w:rPr>
      </w:pPr>
      <w:proofErr w:type="gramStart"/>
      <w:r>
        <w:rPr>
          <w:rFonts w:eastAsia="Times New Roman" w:hAnsi="Symbol"/>
        </w:rPr>
        <w:t></w:t>
      </w:r>
      <w:r>
        <w:rPr>
          <w:rFonts w:eastAsia="Times New Roman"/>
        </w:rPr>
        <w:t xml:space="preserve">  d</w:t>
      </w:r>
      <w:proofErr w:type="gramEnd"/>
      <w:r>
        <w:rPr>
          <w:rFonts w:eastAsia="Times New Roman"/>
        </w:rPr>
        <w:t>. Biểu đồ riêng cho phần C (từ C1 đến C10)</w:t>
      </w:r>
    </w:p>
    <w:p w:rsidR="00570D99" w:rsidRDefault="00570D99" w:rsidP="00570D99">
      <w:pPr>
        <w:pStyle w:val="Heading3"/>
        <w:jc w:val="center"/>
        <w:rPr>
          <w:rFonts w:eastAsia="Times New Roman"/>
        </w:rPr>
      </w:pPr>
      <w:r>
        <w:rPr>
          <w:rFonts w:eastAsia="Times New Roman"/>
          <w:noProof/>
        </w:rPr>
        <w:drawing>
          <wp:inline distT="0" distB="0" distL="0" distR="0" wp14:anchorId="46D0D5A4" wp14:editId="54A0C700">
            <wp:extent cx="7620000"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2381250"/>
                    </a:xfrm>
                    <a:prstGeom prst="rect">
                      <a:avLst/>
                    </a:prstGeom>
                    <a:noFill/>
                    <a:ln>
                      <a:noFill/>
                    </a:ln>
                  </pic:spPr>
                </pic:pic>
              </a:graphicData>
            </a:graphic>
          </wp:inline>
        </w:drawing>
      </w:r>
    </w:p>
    <w:p w:rsidR="00570D99" w:rsidRDefault="00570D99" w:rsidP="00570D99">
      <w:pPr>
        <w:pStyle w:val="Heading3"/>
        <w:rPr>
          <w:rFonts w:eastAsia="Times New Roman"/>
        </w:rPr>
      </w:pPr>
      <w:proofErr w:type="gramStart"/>
      <w:r>
        <w:rPr>
          <w:rFonts w:eastAsia="Times New Roman" w:hAnsi="Symbol"/>
        </w:rPr>
        <w:t></w:t>
      </w:r>
      <w:r>
        <w:rPr>
          <w:rFonts w:eastAsia="Times New Roman"/>
        </w:rPr>
        <w:t xml:space="preserve">  e</w:t>
      </w:r>
      <w:proofErr w:type="gramEnd"/>
      <w:r>
        <w:rPr>
          <w:rFonts w:eastAsia="Times New Roman"/>
        </w:rPr>
        <w:t>. Biểu đồ riêng cho phần D (từ D1 đến D3)</w:t>
      </w:r>
    </w:p>
    <w:p w:rsidR="00570D99" w:rsidRDefault="00570D99" w:rsidP="00570D99">
      <w:pPr>
        <w:pStyle w:val="Heading3"/>
        <w:jc w:val="center"/>
        <w:rPr>
          <w:rFonts w:eastAsia="Times New Roman"/>
        </w:rPr>
      </w:pPr>
      <w:r>
        <w:rPr>
          <w:rFonts w:eastAsia="Times New Roman"/>
          <w:noProof/>
        </w:rPr>
        <w:drawing>
          <wp:inline distT="0" distB="0" distL="0" distR="0" wp14:anchorId="36FF1D59" wp14:editId="7415AAB5">
            <wp:extent cx="762000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2381250"/>
                    </a:xfrm>
                    <a:prstGeom prst="rect">
                      <a:avLst/>
                    </a:prstGeom>
                    <a:noFill/>
                    <a:ln>
                      <a:noFill/>
                    </a:ln>
                  </pic:spPr>
                </pic:pic>
              </a:graphicData>
            </a:graphic>
          </wp:inline>
        </w:drawing>
      </w:r>
      <w:r>
        <w:rPr>
          <w:rFonts w:eastAsia="Times New Roman"/>
          <w:noProof/>
        </w:rPr>
        <w:pict/>
      </w:r>
      <w:r>
        <w:rPr>
          <w:rFonts w:eastAsia="Times New Roman"/>
          <w:noProof/>
        </w:rPr>
        <w:pict/>
      </w:r>
      <w:r>
        <w:rPr>
          <w:rFonts w:eastAsia="Times New Roman"/>
          <w:noProof/>
        </w:rPr>
        <w:pict/>
      </w:r>
      <w:r>
        <w:rPr>
          <w:rFonts w:eastAsia="Times New Roman"/>
          <w:noProof/>
        </w:rPr>
        <w:pict/>
      </w:r>
      <w:r>
        <w:rPr>
          <w:rFonts w:eastAsia="Times New Roman"/>
          <w:noProof/>
        </w:rPr>
        <w:pict/>
      </w:r>
      <w:r>
        <w:rPr>
          <w:rFonts w:eastAsia="Times New Roman"/>
          <w:noProof/>
        </w:rPr>
        <w:pict/>
      </w:r>
      <w:r>
        <w:rPr>
          <w:rFonts w:eastAsia="Times New Roman"/>
          <w:noProof/>
        </w:rPr>
        <w:pict/>
      </w:r>
    </w:p>
    <w:tbl>
      <w:tblPr>
        <w:tblW w:w="5000" w:type="pct"/>
        <w:tblCellSpacing w:w="15" w:type="dxa"/>
        <w:tblLook w:val="04A0" w:firstRow="1" w:lastRow="0" w:firstColumn="1" w:lastColumn="0" w:noHBand="0" w:noVBand="1"/>
      </w:tblPr>
      <w:tblGrid>
        <w:gridCol w:w="9495"/>
      </w:tblGrid>
      <w:tr w:rsidR="00570D99" w:rsidTr="00570D99">
        <w:trPr>
          <w:tblCellSpacing w:w="15" w:type="dxa"/>
        </w:trPr>
        <w:tc>
          <w:tcPr>
            <w:tcW w:w="4968" w:type="pct"/>
            <w:tcMar>
              <w:top w:w="15" w:type="dxa"/>
              <w:left w:w="15" w:type="dxa"/>
              <w:bottom w:w="15" w:type="dxa"/>
              <w:right w:w="15" w:type="dxa"/>
            </w:tcMar>
            <w:vAlign w:val="center"/>
            <w:hideMark/>
          </w:tcPr>
          <w:p w:rsidR="00570D99" w:rsidRDefault="00570D99" w:rsidP="00912AF2">
            <w:pPr>
              <w:pStyle w:val="Heading3"/>
              <w:spacing w:line="360" w:lineRule="auto"/>
              <w:rPr>
                <w:rFonts w:eastAsia="Times New Roman"/>
              </w:rPr>
            </w:pPr>
            <w:r>
              <w:rPr>
                <w:rFonts w:eastAsia="Times New Roman"/>
              </w:rPr>
              <w:lastRenderedPageBreak/>
              <w:t>V. TỰ ĐÁNH GIÁ VỀ CÁC ƯU ĐIỂM CHẤT LƯỢNG BỆNH VIỆN</w:t>
            </w:r>
          </w:p>
        </w:tc>
      </w:tr>
      <w:tr w:rsidR="00570D99" w:rsidTr="00570D99">
        <w:trPr>
          <w:tblCellSpacing w:w="15" w:type="dxa"/>
        </w:trPr>
        <w:tc>
          <w:tcPr>
            <w:tcW w:w="4968" w:type="pct"/>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ml:space="preserve">Trung tâm đã quan tâm đến các tiêu chí hướng đến người bệnh, cải tạo cơ sở vật chất, trang bị thêm cây lọc nước, ghế chờ, quần áo, ga giường cho người bệnh. Trong năm có nhiều thư khen và cảm ơn của người bệnh. </w:t>
            </w:r>
            <w:r>
              <w:rPr>
                <w:rFonts w:eastAsia="Times New Roman"/>
              </w:rPr>
              <w:br/>
              <w:t>Đã lắp đặt hệ thống camera theo dõi tại tất cả các khoa/phòng.</w:t>
            </w:r>
            <w:r>
              <w:rPr>
                <w:rFonts w:eastAsia="Times New Roman"/>
              </w:rPr>
              <w:br/>
              <w:t>Người bệnh được nộp viện phí công khai, thuận tiện, có áp dụng biện pháo thanh toán điện tử.</w:t>
            </w:r>
            <w:r>
              <w:rPr>
                <w:rFonts w:eastAsia="Times New Roman"/>
              </w:rPr>
              <w:br/>
              <w:t>Đã lắp đặt hệ thống wifie miễn phí tại các khu vực công cộng.</w:t>
            </w:r>
            <w:r>
              <w:rPr>
                <w:rFonts w:eastAsia="Times New Roman"/>
              </w:rPr>
              <w:br/>
              <w:t>Trong nâm có triển khai được thêm nhiều kỹ thuật mới triển khai, áp dụng công nghệ thông tin trong hoạt động khám chữa bệnh đạt kết quả tốt.</w:t>
            </w:r>
            <w:r>
              <w:rPr>
                <w:rFonts w:eastAsia="Times New Roman"/>
              </w:rPr>
              <w:br/>
              <w:t>Công tác quản lý nhân lực thực hiện tốt, đời sống vật chất và tinh thần của cán bộ nhân viên được nâng lên.</w:t>
            </w:r>
            <w:r>
              <w:rPr>
                <w:rFonts w:eastAsia="Times New Roman"/>
              </w:rPr>
              <w:br/>
              <w:t xml:space="preserve">Hội đồng quản lý chất lượng đã xây dựng và áp dụng thí điểm được bộ tiêu chí chất lượng đến từng khoa, phòng, bộ phận. </w:t>
            </w:r>
          </w:p>
        </w:tc>
      </w:tr>
      <w:tr w:rsidR="00570D99" w:rsidTr="00570D99">
        <w:trPr>
          <w:tblCellSpacing w:w="15" w:type="dxa"/>
        </w:trPr>
        <w:tc>
          <w:tcPr>
            <w:tcW w:w="4968" w:type="pct"/>
            <w:tcMar>
              <w:top w:w="15" w:type="dxa"/>
              <w:left w:w="15" w:type="dxa"/>
              <w:bottom w:w="15" w:type="dxa"/>
              <w:right w:w="15" w:type="dxa"/>
            </w:tcMar>
            <w:vAlign w:val="center"/>
            <w:hideMark/>
          </w:tcPr>
          <w:p w:rsidR="00570D99" w:rsidRDefault="00570D99" w:rsidP="00912AF2">
            <w:pPr>
              <w:pStyle w:val="Heading3"/>
              <w:spacing w:line="360" w:lineRule="auto"/>
              <w:rPr>
                <w:rFonts w:eastAsia="Times New Roman"/>
              </w:rPr>
            </w:pPr>
            <w:r>
              <w:rPr>
                <w:rFonts w:eastAsia="Times New Roman"/>
              </w:rPr>
              <w:t xml:space="preserve">VI. TỰ ĐÁNH GIÁ VỀ CÁC NHƯỢC ĐIỂM, VẤN ĐỀ TỒN TẠI </w:t>
            </w:r>
          </w:p>
        </w:tc>
      </w:tr>
      <w:tr w:rsidR="00570D99" w:rsidTr="00570D99">
        <w:trPr>
          <w:tblCellSpacing w:w="15" w:type="dxa"/>
        </w:trPr>
        <w:tc>
          <w:tcPr>
            <w:tcW w:w="4968" w:type="pct"/>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Các khoa đã xây dựng được một số bảng kiểm quy trình kỹ thuật, tuy nhiên hoạt động đo lường giám sát còn hạn chế.</w:t>
            </w:r>
            <w:r>
              <w:rPr>
                <w:rFonts w:eastAsia="Times New Roman"/>
              </w:rPr>
              <w:br/>
              <w:t>Trung tâm đã tiến hành khám sức khỏe định kỳ cho nhân viên y tế, tuy nhiên chưa lập hồ sơ quản lý sức khỏe cho nhân viên.</w:t>
            </w:r>
            <w:r>
              <w:rPr>
                <w:rFonts w:eastAsia="Times New Roman"/>
              </w:rPr>
              <w:br/>
              <w:t>Lãnh đạo khoa kiểm soát nhiễm khuẩn chưa được đào tạo ngắn hạn về kiểm soát nhiễm khuẩn.</w:t>
            </w:r>
            <w:r>
              <w:rPr>
                <w:rFonts w:eastAsia="Times New Roman"/>
              </w:rPr>
              <w:br/>
              <w:t>Các nhân viên phòng quản lý chất lượng chưa được đào tạo ngắn hạn về quản lý chất lượng.</w:t>
            </w:r>
            <w:r>
              <w:rPr>
                <w:rFonts w:eastAsia="Times New Roman"/>
              </w:rPr>
              <w:br/>
              <w:t>Chưa triển khai phân luồng, lấy số tự động tại khu vực xét nghiệm, siêu âm, chụp x-quang...</w:t>
            </w:r>
            <w:r>
              <w:rPr>
                <w:rFonts w:eastAsia="Times New Roman"/>
              </w:rPr>
              <w:br/>
              <w:t xml:space="preserve">Trung tâm chưa có khoa dinh dưỡng- tiết chế, chưa có nhân viên được đào tạo về dinh dưỡng tiết chế. </w:t>
            </w:r>
          </w:p>
        </w:tc>
      </w:tr>
      <w:tr w:rsidR="00570D99" w:rsidTr="00570D99">
        <w:trPr>
          <w:tblCellSpacing w:w="15" w:type="dxa"/>
        </w:trPr>
        <w:tc>
          <w:tcPr>
            <w:tcW w:w="4968" w:type="pct"/>
            <w:tcMar>
              <w:top w:w="15" w:type="dxa"/>
              <w:left w:w="15" w:type="dxa"/>
              <w:bottom w:w="15" w:type="dxa"/>
              <w:right w:w="15" w:type="dxa"/>
            </w:tcMar>
            <w:vAlign w:val="center"/>
            <w:hideMark/>
          </w:tcPr>
          <w:p w:rsidR="00570D99" w:rsidRDefault="00570D99" w:rsidP="00912AF2">
            <w:pPr>
              <w:pStyle w:val="Heading3"/>
              <w:spacing w:line="360" w:lineRule="auto"/>
              <w:rPr>
                <w:rFonts w:eastAsia="Times New Roman"/>
              </w:rPr>
            </w:pPr>
            <w:r>
              <w:rPr>
                <w:rFonts w:eastAsia="Times New Roman"/>
              </w:rPr>
              <w:t xml:space="preserve">VII. XÁC ĐỊNH CÁC VẤN ĐỀ ƯU TIÊN CẢI TIẾN CHẤT LƯỢNG </w:t>
            </w:r>
          </w:p>
        </w:tc>
      </w:tr>
      <w:tr w:rsidR="00570D99" w:rsidTr="00570D99">
        <w:trPr>
          <w:tblCellSpacing w:w="15" w:type="dxa"/>
        </w:trPr>
        <w:tc>
          <w:tcPr>
            <w:tcW w:w="4968" w:type="pct"/>
            <w:tcMar>
              <w:top w:w="15" w:type="dxa"/>
              <w:left w:w="15" w:type="dxa"/>
              <w:bottom w:w="15" w:type="dxa"/>
              <w:right w:w="15" w:type="dxa"/>
            </w:tcMar>
            <w:vAlign w:val="center"/>
            <w:hideMark/>
          </w:tcPr>
          <w:p w:rsidR="00570D99" w:rsidRDefault="00570D99" w:rsidP="00912AF2">
            <w:pPr>
              <w:spacing w:line="360" w:lineRule="auto"/>
              <w:rPr>
                <w:rFonts w:eastAsia="Times New Roman"/>
              </w:rPr>
            </w:pPr>
            <w:r>
              <w:rPr>
                <w:rFonts w:eastAsia="Times New Roman"/>
              </w:rPr>
              <w:t>- Xây dựng kế hoạch triển khai kỹ thuật mới tại các khoa, phòng.</w:t>
            </w:r>
            <w:r>
              <w:rPr>
                <w:rFonts w:eastAsia="Times New Roman"/>
              </w:rPr>
              <w:br/>
              <w:t xml:space="preserve">- Xây dựng hướng dẫn chẩn đoán điều trị, phiếu tóm tắt điều trị tai các khoa </w:t>
            </w:r>
            <w:r>
              <w:rPr>
                <w:rFonts w:eastAsia="Times New Roman"/>
              </w:rPr>
              <w:br/>
              <w:t>- Tổ chức sinh hoạt khoa học định kỳ 3 tháng/lần.</w:t>
            </w:r>
            <w:r>
              <w:rPr>
                <w:rFonts w:eastAsia="Times New Roman"/>
              </w:rPr>
              <w:br/>
              <w:t xml:space="preserve">- Phòng TCHC phối hợp KHNV xây dựng kế hoạch khám sức khỏe định kỳ cho nhân viên y tế. </w:t>
            </w:r>
            <w:r>
              <w:rPr>
                <w:rFonts w:eastAsia="Times New Roman"/>
              </w:rPr>
              <w:br/>
              <w:t xml:space="preserve">- Sơ kết, đánh giá, đo lường các chỉ số thực hiện kế hoạch phát triển bệnh viện gia đoạn 5 </w:t>
            </w:r>
            <w:proofErr w:type="gramStart"/>
            <w:r>
              <w:rPr>
                <w:rFonts w:eastAsia="Times New Roman"/>
              </w:rPr>
              <w:t>năm ,</w:t>
            </w:r>
            <w:proofErr w:type="gramEnd"/>
            <w:r>
              <w:rPr>
                <w:rFonts w:eastAsia="Times New Roman"/>
              </w:rPr>
              <w:t xml:space="preserve"> ngắn hạn, dài hạn, xác định các vấn đề khả thi, đề xuất để điều chỉnh kế hoạch cho phù hợp. </w:t>
            </w:r>
          </w:p>
        </w:tc>
      </w:tr>
      <w:tr w:rsidR="00570D99" w:rsidTr="00570D99">
        <w:trPr>
          <w:tblCellSpacing w:w="15" w:type="dxa"/>
        </w:trPr>
        <w:tc>
          <w:tcPr>
            <w:tcW w:w="4968" w:type="pct"/>
            <w:tcMar>
              <w:top w:w="15" w:type="dxa"/>
              <w:left w:w="15" w:type="dxa"/>
              <w:bottom w:w="15" w:type="dxa"/>
              <w:right w:w="15" w:type="dxa"/>
            </w:tcMar>
            <w:vAlign w:val="center"/>
            <w:hideMark/>
          </w:tcPr>
          <w:p w:rsidR="00570D99" w:rsidRDefault="00570D99" w:rsidP="00912AF2">
            <w:pPr>
              <w:pStyle w:val="Heading3"/>
              <w:spacing w:line="360" w:lineRule="auto"/>
              <w:rPr>
                <w:rFonts w:eastAsia="Times New Roman"/>
              </w:rPr>
            </w:pPr>
            <w:r>
              <w:rPr>
                <w:rFonts w:eastAsia="Times New Roman"/>
              </w:rPr>
              <w:t>VIII. GIẢI PHÁP, LỘ TRÌNH, THỜI GIAN CẢI TIẾN CHẤT LƯỢNG</w:t>
            </w:r>
          </w:p>
        </w:tc>
      </w:tr>
    </w:tbl>
    <w:p w:rsidR="00A56FC1" w:rsidRPr="00570D99" w:rsidRDefault="00570D99" w:rsidP="00570D99">
      <w:pPr>
        <w:spacing w:after="120"/>
        <w:jc w:val="both"/>
        <w:rPr>
          <w:sz w:val="28"/>
          <w:szCs w:val="28"/>
        </w:rPr>
      </w:pPr>
      <w:r>
        <w:rPr>
          <w:noProof/>
          <w:sz w:val="28"/>
          <w:szCs w:val="28"/>
        </w:rPr>
        <w:lastRenderedPageBreak/>
        <w:drawing>
          <wp:inline distT="0" distB="0" distL="0" distR="0">
            <wp:extent cx="5972175" cy="853694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175" cy="8536940"/>
                    </a:xfrm>
                    <a:prstGeom prst="rect">
                      <a:avLst/>
                    </a:prstGeom>
                  </pic:spPr>
                </pic:pic>
              </a:graphicData>
            </a:graphic>
          </wp:inline>
        </w:drawing>
      </w:r>
      <w:bookmarkStart w:id="0" w:name="_GoBack"/>
      <w:bookmarkEnd w:id="0"/>
    </w:p>
    <w:sectPr w:rsidR="00A56FC1" w:rsidRPr="00570D99">
      <w:pgSz w:w="12240" w:h="15840"/>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D99"/>
    <w:rsid w:val="00290C63"/>
    <w:rsid w:val="002C12B4"/>
    <w:rsid w:val="0030006A"/>
    <w:rsid w:val="0036689D"/>
    <w:rsid w:val="004D2DE2"/>
    <w:rsid w:val="00570D99"/>
    <w:rsid w:val="006D5136"/>
    <w:rsid w:val="00B06A0B"/>
    <w:rsid w:val="00B11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D99"/>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570D99"/>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70D9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0D99"/>
    <w:rPr>
      <w:rFonts w:ascii="Times New Roman" w:eastAsiaTheme="minorEastAsia" w:hAnsi="Times New Roman" w:cs="Times New Roman"/>
      <w:b/>
      <w:bCs/>
      <w:sz w:val="36"/>
      <w:szCs w:val="36"/>
    </w:rPr>
  </w:style>
  <w:style w:type="character" w:customStyle="1" w:styleId="Heading3Char">
    <w:name w:val="Heading 3 Char"/>
    <w:basedOn w:val="DefaultParagraphFont"/>
    <w:link w:val="Heading3"/>
    <w:uiPriority w:val="9"/>
    <w:rsid w:val="00570D99"/>
    <w:rPr>
      <w:rFonts w:ascii="Times New Roman" w:eastAsiaTheme="minorEastAsia" w:hAnsi="Times New Roman" w:cs="Times New Roman"/>
      <w:b/>
      <w:bCs/>
      <w:sz w:val="27"/>
      <w:szCs w:val="27"/>
    </w:rPr>
  </w:style>
  <w:style w:type="paragraph" w:styleId="NormalWeb">
    <w:name w:val="Normal (Web)"/>
    <w:basedOn w:val="Normal"/>
    <w:uiPriority w:val="99"/>
    <w:semiHidden/>
    <w:unhideWhenUsed/>
    <w:rsid w:val="00570D99"/>
    <w:pPr>
      <w:spacing w:before="100" w:beforeAutospacing="1" w:after="100" w:afterAutospacing="1"/>
    </w:pPr>
  </w:style>
  <w:style w:type="paragraph" w:styleId="BalloonText">
    <w:name w:val="Balloon Text"/>
    <w:basedOn w:val="Normal"/>
    <w:link w:val="BalloonTextChar"/>
    <w:uiPriority w:val="99"/>
    <w:semiHidden/>
    <w:unhideWhenUsed/>
    <w:rsid w:val="00570D99"/>
    <w:rPr>
      <w:rFonts w:ascii="Tahoma" w:hAnsi="Tahoma" w:cs="Tahoma"/>
      <w:sz w:val="16"/>
      <w:szCs w:val="16"/>
    </w:rPr>
  </w:style>
  <w:style w:type="character" w:customStyle="1" w:styleId="BalloonTextChar">
    <w:name w:val="Balloon Text Char"/>
    <w:basedOn w:val="DefaultParagraphFont"/>
    <w:link w:val="BalloonText"/>
    <w:uiPriority w:val="99"/>
    <w:semiHidden/>
    <w:rsid w:val="00570D99"/>
    <w:rPr>
      <w:rFonts w:ascii="Tahoma" w:eastAsiaTheme="minorEastAsia" w:hAnsi="Tahoma" w:cs="Tahoma"/>
      <w:sz w:val="16"/>
      <w:szCs w:val="16"/>
    </w:rPr>
  </w:style>
  <w:style w:type="character" w:customStyle="1" w:styleId="periodname">
    <w:name w:val="periodname"/>
    <w:basedOn w:val="DefaultParagraphFont"/>
    <w:rsid w:val="00570D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D99"/>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570D99"/>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70D9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0D99"/>
    <w:rPr>
      <w:rFonts w:ascii="Times New Roman" w:eastAsiaTheme="minorEastAsia" w:hAnsi="Times New Roman" w:cs="Times New Roman"/>
      <w:b/>
      <w:bCs/>
      <w:sz w:val="36"/>
      <w:szCs w:val="36"/>
    </w:rPr>
  </w:style>
  <w:style w:type="character" w:customStyle="1" w:styleId="Heading3Char">
    <w:name w:val="Heading 3 Char"/>
    <w:basedOn w:val="DefaultParagraphFont"/>
    <w:link w:val="Heading3"/>
    <w:uiPriority w:val="9"/>
    <w:rsid w:val="00570D99"/>
    <w:rPr>
      <w:rFonts w:ascii="Times New Roman" w:eastAsiaTheme="minorEastAsia" w:hAnsi="Times New Roman" w:cs="Times New Roman"/>
      <w:b/>
      <w:bCs/>
      <w:sz w:val="27"/>
      <w:szCs w:val="27"/>
    </w:rPr>
  </w:style>
  <w:style w:type="paragraph" w:styleId="NormalWeb">
    <w:name w:val="Normal (Web)"/>
    <w:basedOn w:val="Normal"/>
    <w:uiPriority w:val="99"/>
    <w:semiHidden/>
    <w:unhideWhenUsed/>
    <w:rsid w:val="00570D99"/>
    <w:pPr>
      <w:spacing w:before="100" w:beforeAutospacing="1" w:after="100" w:afterAutospacing="1"/>
    </w:pPr>
  </w:style>
  <w:style w:type="paragraph" w:styleId="BalloonText">
    <w:name w:val="Balloon Text"/>
    <w:basedOn w:val="Normal"/>
    <w:link w:val="BalloonTextChar"/>
    <w:uiPriority w:val="99"/>
    <w:semiHidden/>
    <w:unhideWhenUsed/>
    <w:rsid w:val="00570D99"/>
    <w:rPr>
      <w:rFonts w:ascii="Tahoma" w:hAnsi="Tahoma" w:cs="Tahoma"/>
      <w:sz w:val="16"/>
      <w:szCs w:val="16"/>
    </w:rPr>
  </w:style>
  <w:style w:type="character" w:customStyle="1" w:styleId="BalloonTextChar">
    <w:name w:val="Balloon Text Char"/>
    <w:basedOn w:val="DefaultParagraphFont"/>
    <w:link w:val="BalloonText"/>
    <w:uiPriority w:val="99"/>
    <w:semiHidden/>
    <w:rsid w:val="00570D99"/>
    <w:rPr>
      <w:rFonts w:ascii="Tahoma" w:eastAsiaTheme="minorEastAsia" w:hAnsi="Tahoma" w:cs="Tahoma"/>
      <w:sz w:val="16"/>
      <w:szCs w:val="16"/>
    </w:rPr>
  </w:style>
  <w:style w:type="character" w:customStyle="1" w:styleId="periodname">
    <w:name w:val="periodname"/>
    <w:basedOn w:val="DefaultParagraphFont"/>
    <w:rsid w:val="00570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87C3A-81A1-4FAF-8716-986045FFC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1962</Words>
  <Characters>11187</Characters>
  <Application>Microsoft Office Word</Application>
  <DocSecurity>0</DocSecurity>
  <Lines>93</Lines>
  <Paragraphs>26</Paragraphs>
  <ScaleCrop>false</ScaleCrop>
  <Company/>
  <LinksUpToDate>false</LinksUpToDate>
  <CharactersWithSpaces>13123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dc:creator>
  <cp:lastModifiedBy>KP</cp:lastModifiedBy>
  <cp:revision>1</cp:revision>
  <dcterms:created xsi:type="dcterms:W3CDTF">2020-11-26T07:05:00Z</dcterms:created>
  <dcterms:modified xsi:type="dcterms:W3CDTF">2020-11-26T07:15:00Z</dcterms:modified>
</cp:coreProperties>
</file>